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5E" w:rsidRPr="003E10EC" w:rsidRDefault="005D0C5E">
      <w:pPr>
        <w:pageBreakBefore/>
        <w:jc w:val="center"/>
        <w:rPr>
          <w:rFonts w:ascii="Futura Lt BT" w:hAnsi="Futura Lt BT"/>
          <w:sz w:val="28"/>
          <w:szCs w:val="28"/>
        </w:rPr>
      </w:pPr>
    </w:p>
    <w:p w:rsidR="003E10EC" w:rsidRDefault="003E10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Futura Lt BT" w:hAnsi="Futura Lt BT"/>
          <w:b/>
          <w:bCs/>
          <w:kern w:val="0"/>
          <w:sz w:val="28"/>
          <w:szCs w:val="28"/>
          <w:lang w:eastAsia="fr-FR" w:bidi="ar-SA"/>
        </w:rPr>
      </w:pPr>
      <w:r w:rsidRPr="003E10EC">
        <w:rPr>
          <w:rFonts w:ascii="Futura Lt BT" w:hAnsi="Futura Lt BT"/>
          <w:b/>
          <w:bCs/>
          <w:kern w:val="0"/>
          <w:sz w:val="28"/>
          <w:szCs w:val="28"/>
          <w:lang w:eastAsia="fr-FR" w:bidi="ar-SA"/>
        </w:rPr>
        <w:t xml:space="preserve">CONVENTION SIMPLIFIEE DE FORMATION PROFESSIONNELLE </w:t>
      </w:r>
    </w:p>
    <w:p w:rsidR="005D0C5E" w:rsidRPr="003E10EC" w:rsidRDefault="003E10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Futura Lt BT" w:hAnsi="Futura Lt BT" w:cs="Arial"/>
          <w:sz w:val="22"/>
          <w:szCs w:val="28"/>
        </w:rPr>
      </w:pPr>
      <w:r w:rsidRPr="003E10EC">
        <w:rPr>
          <w:rFonts w:ascii="Futura Lt BT" w:hAnsi="Futura Lt BT"/>
          <w:bCs/>
          <w:kern w:val="0"/>
          <w:sz w:val="22"/>
          <w:szCs w:val="28"/>
          <w:lang w:eastAsia="fr-FR" w:bidi="ar-SA"/>
        </w:rPr>
        <w:t>(Article L.6353-1)</w:t>
      </w:r>
    </w:p>
    <w:p w:rsidR="005D0C5E" w:rsidRDefault="005D0C5E"/>
    <w:p w:rsidR="005D0C5E" w:rsidRDefault="005D0C5E">
      <w:pPr>
        <w:jc w:val="both"/>
        <w:rPr>
          <w:rFonts w:ascii="Arial" w:hAnsi="Arial" w:cs="Arial"/>
          <w:iCs/>
          <w:sz w:val="22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bCs/>
          <w:kern w:val="0"/>
          <w:sz w:val="22"/>
          <w:szCs w:val="22"/>
          <w:lang w:eastAsia="fr-FR" w:bidi="ar-SA"/>
        </w:rPr>
        <w:t>ENTRE LES SOUSSIGNES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/>
          <w:bCs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La société AROLLA,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enregistré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e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sous le numéro de déclarati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on d'activité </w:t>
      </w:r>
      <w:r w:rsidR="00934729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11 75 51610 75 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auprès de la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Direction Régionale des Entreprises, de la Concurrence, de la Consommation, du Travail et de l’Emploi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,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D’UNE PART,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ET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proofErr w:type="gramStart"/>
      <w:r>
        <w:rPr>
          <w:rFonts w:ascii="Futura Lt BT" w:hAnsi="Futura Lt BT"/>
          <w:kern w:val="0"/>
          <w:sz w:val="22"/>
          <w:szCs w:val="22"/>
          <w:lang w:eastAsia="fr-FR" w:bidi="ar-SA"/>
        </w:rPr>
        <w:t>la</w:t>
      </w:r>
      <w:proofErr w:type="gramEnd"/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société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……………………………représentée par …………………………..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D’AUTRE PART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proofErr w:type="gramStart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est</w:t>
      </w:r>
      <w:proofErr w:type="gramEnd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co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nclue la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convention suivante, en application des dispositions du Livre III de la Sixième pa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rtie du Code du travail portant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organisation de la formation professionnelle continue.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  <w:r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>1.</w:t>
      </w:r>
      <w:r w:rsidR="003E10EC" w:rsidRPr="003E10EC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 xml:space="preserve"> Objet de la convention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La société AROLLA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organisera l’action de formation suivante :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Intitulé du stage :…………………………………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Objectifs :………………………………………...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Programme et méthodes : joints en annexe 1.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Type d’action de formation (articl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e L.6313-1 du Code du </w:t>
      </w:r>
      <w:proofErr w:type="gramStart"/>
      <w:r>
        <w:rPr>
          <w:rFonts w:ascii="Futura Lt BT" w:hAnsi="Futura Lt BT"/>
          <w:kern w:val="0"/>
          <w:sz w:val="22"/>
          <w:szCs w:val="22"/>
          <w:lang w:eastAsia="fr-FR" w:bidi="ar-SA"/>
        </w:rPr>
        <w:t>travail )</w:t>
      </w:r>
      <w:proofErr w:type="gramEnd"/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:……………………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Dates : ……………………………………………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Durée :…………………………………………...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- Lieu :……………………………………………..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  <w:r w:rsidRPr="003E10EC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>2.  Effectif formé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La société AROLLA formera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les personnes 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dont les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noms et fonctions 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>sont listés en annexe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bookmarkStart w:id="0" w:name="_GoBack"/>
      <w:bookmarkEnd w:id="0"/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  <w:r w:rsidRPr="003E10EC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>3. Dispositions financières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En contrepartie de cette action de formation, 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la société …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s’acquittera des coûts suivants :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Frais de formation : coût unitaire H.T…….x………stagiaire(s) =………..</w:t>
      </w:r>
      <w:r w:rsidRPr="003E10EC">
        <w:rPr>
          <w:rFonts w:ascii="Futura Lt BT" w:hAnsi="Futura Lt BT" w:cs="Tahoma"/>
          <w:kern w:val="0"/>
          <w:sz w:val="22"/>
          <w:szCs w:val="22"/>
          <w:lang w:eastAsia="fr-FR" w:bidi="ar-SA"/>
        </w:rPr>
        <w:t xml:space="preserve">€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HT.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 w:cs="Tahoma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Frais de restauration : coût unitaire H.T. ……x……jour(s) x……stagiaire(s)=…………… </w:t>
      </w:r>
      <w:r w:rsidRPr="003E10EC">
        <w:rPr>
          <w:rFonts w:ascii="Futura Lt BT" w:hAnsi="Futura Lt BT" w:cs="Tahoma"/>
          <w:kern w:val="0"/>
          <w:sz w:val="22"/>
          <w:szCs w:val="22"/>
          <w:lang w:eastAsia="fr-FR" w:bidi="ar-SA"/>
        </w:rPr>
        <w:t>€ H.T.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proofErr w:type="spellStart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ET/ou</w:t>
      </w:r>
      <w:proofErr w:type="spellEnd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hébergement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Soit un total de : ………………………………………</w:t>
      </w:r>
      <w:proofErr w:type="gramStart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.€</w:t>
      </w:r>
      <w:proofErr w:type="gramEnd"/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H.T.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 w:cs="Tahoma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Sommes versées par 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la société….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à titre d’a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comptes (éventuellement) :………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……. </w:t>
      </w:r>
      <w:r w:rsidRPr="003E10EC">
        <w:rPr>
          <w:rFonts w:ascii="Futura Lt BT" w:hAnsi="Futura Lt BT" w:cs="Tahoma"/>
          <w:kern w:val="0"/>
          <w:sz w:val="22"/>
          <w:szCs w:val="22"/>
          <w:lang w:eastAsia="fr-FR" w:bidi="ar-SA"/>
        </w:rPr>
        <w:t>€ H.T.</w:t>
      </w: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lastRenderedPageBreak/>
        <w:t>Sommes restant dues :…………………………………...€ H.T.</w:t>
      </w:r>
    </w:p>
    <w:p w:rsidR="003E10EC" w:rsidRPr="00934729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/>
          <w:kern w:val="0"/>
          <w:sz w:val="22"/>
          <w:szCs w:val="22"/>
          <w:lang w:val="en-US" w:eastAsia="fr-FR" w:bidi="ar-SA"/>
        </w:rPr>
      </w:pPr>
      <w:r w:rsidRPr="00934729">
        <w:rPr>
          <w:rFonts w:ascii="Futura Lt BT" w:hAnsi="Futura Lt BT"/>
          <w:kern w:val="0"/>
          <w:sz w:val="22"/>
          <w:szCs w:val="22"/>
          <w:lang w:val="en-US" w:eastAsia="fr-FR" w:bidi="ar-SA"/>
        </w:rPr>
        <w:t>T.V.A. (20%)…………………………………………..</w:t>
      </w:r>
    </w:p>
    <w:p w:rsidR="003E10EC" w:rsidRPr="00934729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 w:cs="Tahoma"/>
          <w:kern w:val="0"/>
          <w:sz w:val="22"/>
          <w:szCs w:val="22"/>
          <w:lang w:val="en-US" w:eastAsia="fr-FR" w:bidi="ar-SA"/>
        </w:rPr>
      </w:pPr>
      <w:r w:rsidRPr="00934729">
        <w:rPr>
          <w:rFonts w:ascii="Futura Lt BT" w:hAnsi="Futura Lt BT"/>
          <w:b/>
          <w:bCs/>
          <w:kern w:val="0"/>
          <w:sz w:val="22"/>
          <w:szCs w:val="22"/>
          <w:lang w:val="en-US" w:eastAsia="fr-FR" w:bidi="ar-SA"/>
        </w:rPr>
        <w:t>TOTAL GENERAL</w:t>
      </w:r>
      <w:r w:rsidRPr="00934729">
        <w:rPr>
          <w:rFonts w:ascii="Futura Lt BT" w:hAnsi="Futura Lt BT"/>
          <w:kern w:val="0"/>
          <w:sz w:val="22"/>
          <w:szCs w:val="22"/>
          <w:lang w:val="en-US" w:eastAsia="fr-FR" w:bidi="ar-SA"/>
        </w:rPr>
        <w:t>……………………………………</w:t>
      </w:r>
      <w:proofErr w:type="gramStart"/>
      <w:r w:rsidRPr="00934729">
        <w:rPr>
          <w:rFonts w:ascii="Futura Lt BT" w:hAnsi="Futura Lt BT"/>
          <w:kern w:val="0"/>
          <w:sz w:val="22"/>
          <w:szCs w:val="22"/>
          <w:lang w:val="en-US" w:eastAsia="fr-FR" w:bidi="ar-SA"/>
        </w:rPr>
        <w:t>.</w:t>
      </w:r>
      <w:r w:rsidRPr="00934729">
        <w:rPr>
          <w:rFonts w:ascii="Futura Lt BT" w:hAnsi="Futura Lt BT" w:cs="Tahoma"/>
          <w:kern w:val="0"/>
          <w:sz w:val="22"/>
          <w:szCs w:val="22"/>
          <w:lang w:val="en-US" w:eastAsia="fr-FR" w:bidi="ar-SA"/>
        </w:rPr>
        <w:t>€</w:t>
      </w:r>
      <w:proofErr w:type="gramEnd"/>
    </w:p>
    <w:p w:rsidR="003E10EC" w:rsidRPr="00934729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 w:cs="Tahoma"/>
          <w:kern w:val="0"/>
          <w:sz w:val="22"/>
          <w:szCs w:val="22"/>
          <w:lang w:val="en-US" w:eastAsia="fr-FR" w:bidi="ar-SA"/>
        </w:rPr>
      </w:pPr>
    </w:p>
    <w:p w:rsidR="003E10EC" w:rsidRPr="00934729" w:rsidRDefault="003E10EC" w:rsidP="00233A75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Futura Lt BT" w:hAnsi="Futura Lt BT" w:cs="Tahoma"/>
          <w:kern w:val="0"/>
          <w:sz w:val="22"/>
          <w:szCs w:val="22"/>
          <w:lang w:val="en-US"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u w:val="single"/>
          <w:lang w:eastAsia="fr-FR" w:bidi="ar-SA"/>
        </w:rPr>
      </w:pPr>
      <w:r w:rsidRPr="00934729">
        <w:rPr>
          <w:rFonts w:ascii="Futura Lt BT" w:hAnsi="Futura Lt BT"/>
          <w:bCs/>
          <w:kern w:val="0"/>
          <w:sz w:val="22"/>
          <w:szCs w:val="22"/>
          <w:u w:val="single"/>
          <w:lang w:val="en-US" w:eastAsia="fr-FR" w:bidi="ar-SA"/>
        </w:rPr>
        <w:t xml:space="preserve">4.  </w:t>
      </w:r>
      <w:r w:rsidRPr="003E10EC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>Modalités de règlement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Le paiement sera d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û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à réception de la facture.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u w:val="single"/>
          <w:lang w:eastAsia="fr-FR" w:bidi="ar-SA"/>
        </w:rPr>
      </w:pPr>
      <w:r w:rsidRPr="003E10EC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>5. Dédit ou abandon</w:t>
      </w:r>
    </w:p>
    <w:p w:rsid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3E10EC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>
        <w:rPr>
          <w:rFonts w:ascii="Futura Lt BT" w:hAnsi="Futura Lt BT"/>
          <w:kern w:val="0"/>
          <w:sz w:val="22"/>
          <w:szCs w:val="22"/>
          <w:lang w:eastAsia="fr-FR" w:bidi="ar-SA"/>
        </w:rPr>
        <w:t>En cas de dédit par la société….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à moins de 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45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jours fr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ancs avant le début de l’action 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mentionnée à l’article 1, ou d’abandon en cours de formation par un ou plusieurs stagiaires, 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la société AROLLA 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rembou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rsera, sur 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le coût total, les sommes qu</w:t>
      </w:r>
      <w:r>
        <w:rPr>
          <w:rFonts w:ascii="Futura Lt BT" w:hAnsi="Futura Lt BT"/>
          <w:kern w:val="0"/>
          <w:sz w:val="22"/>
          <w:szCs w:val="22"/>
          <w:lang w:eastAsia="fr-FR" w:bidi="ar-SA"/>
        </w:rPr>
        <w:t>’elle</w:t>
      </w:r>
      <w:r w:rsidR="003E10EC"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n’aura pas réellement dépensées ou engagées pour la réalisation de ladite action.</w:t>
      </w:r>
    </w:p>
    <w:p w:rsid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233A75" w:rsidRPr="003E10EC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233A75" w:rsidRP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</w:pPr>
      <w:r w:rsidRPr="00233A75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 xml:space="preserve">6. </w:t>
      </w:r>
      <w:r w:rsidR="003E10EC" w:rsidRPr="00233A75">
        <w:rPr>
          <w:rFonts w:ascii="Futura Lt BT" w:hAnsi="Futura Lt BT"/>
          <w:bCs/>
          <w:kern w:val="0"/>
          <w:sz w:val="22"/>
          <w:szCs w:val="22"/>
          <w:u w:val="single"/>
          <w:lang w:eastAsia="fr-FR" w:bidi="ar-SA"/>
        </w:rPr>
        <w:t xml:space="preserve"> Différends éventuels</w:t>
      </w:r>
    </w:p>
    <w:p w:rsid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b/>
          <w:bCs/>
          <w:kern w:val="0"/>
          <w:sz w:val="22"/>
          <w:szCs w:val="22"/>
          <w:lang w:eastAsia="fr-FR" w:bidi="ar-SA"/>
        </w:rPr>
      </w:pPr>
    </w:p>
    <w:p w:rsidR="003E10EC" w:rsidRPr="003E10EC" w:rsidRDefault="003E10EC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Si une contestation ou un différend ne peuvent être réglés à l’amiable, le Tribunal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d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e</w:t>
      </w:r>
      <w:r w:rsidR="00233A75">
        <w:rPr>
          <w:rFonts w:ascii="Futura Lt BT" w:hAnsi="Futura Lt BT"/>
          <w:kern w:val="0"/>
          <w:sz w:val="22"/>
          <w:szCs w:val="22"/>
          <w:lang w:eastAsia="fr-FR" w:bidi="ar-SA"/>
        </w:rPr>
        <w:t xml:space="preserve"> Commerce de Paris </w:t>
      </w:r>
      <w:r w:rsidRPr="003E10EC">
        <w:rPr>
          <w:rFonts w:ascii="Futura Lt BT" w:hAnsi="Futura Lt BT"/>
          <w:kern w:val="0"/>
          <w:sz w:val="22"/>
          <w:szCs w:val="22"/>
          <w:lang w:eastAsia="fr-FR" w:bidi="ar-SA"/>
        </w:rPr>
        <w:t>sera seul compétent pour régler le litige.</w:t>
      </w:r>
    </w:p>
    <w:p w:rsid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233A75" w:rsidRDefault="00233A75" w:rsidP="00233A75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Futura Lt BT" w:hAnsi="Futura Lt BT"/>
          <w:kern w:val="0"/>
          <w:sz w:val="22"/>
          <w:szCs w:val="22"/>
          <w:lang w:eastAsia="fr-FR" w:bidi="ar-SA"/>
        </w:rPr>
      </w:pPr>
    </w:p>
    <w:p w:rsidR="00233A75" w:rsidRPr="00C3386D" w:rsidRDefault="00233A75" w:rsidP="00233A75">
      <w:pPr>
        <w:jc w:val="both"/>
        <w:rPr>
          <w:rStyle w:val="Policepardfaut1"/>
          <w:rFonts w:ascii="Futura Lt BT" w:hAnsi="Futura Lt BT" w:cs="Arial"/>
          <w:iCs/>
          <w:sz w:val="22"/>
          <w:szCs w:val="22"/>
        </w:rPr>
      </w:pPr>
      <w:r w:rsidRPr="00C3386D">
        <w:rPr>
          <w:rStyle w:val="Policepardfaut1"/>
          <w:rFonts w:ascii="Futura Lt BT" w:hAnsi="Futura Lt BT" w:cs="Arial"/>
          <w:iCs/>
          <w:sz w:val="22"/>
          <w:szCs w:val="22"/>
        </w:rPr>
        <w:t>Fait en deux exemplaires originaux, dont un pour chacune des parties,</w:t>
      </w:r>
    </w:p>
    <w:p w:rsidR="00233A75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p w:rsidR="00233A75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p w:rsidR="00233A75" w:rsidRPr="00C3386D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p w:rsidR="00233A75" w:rsidRPr="00C3386D" w:rsidRDefault="00233A75" w:rsidP="00233A75">
      <w:pPr>
        <w:jc w:val="both"/>
        <w:rPr>
          <w:rStyle w:val="Policepardfaut1"/>
          <w:rFonts w:ascii="Futura Lt BT" w:hAnsi="Futura Lt BT" w:cs="Arial"/>
          <w:iCs/>
          <w:sz w:val="22"/>
          <w:szCs w:val="22"/>
        </w:rPr>
      </w:pPr>
      <w:r w:rsidRPr="00C3386D">
        <w:rPr>
          <w:rStyle w:val="Policepardfaut1"/>
          <w:rFonts w:ascii="Futura Lt BT" w:hAnsi="Futura Lt BT" w:cs="Arial"/>
          <w:iCs/>
          <w:sz w:val="22"/>
          <w:szCs w:val="22"/>
        </w:rPr>
        <w:t xml:space="preserve">A </w:t>
      </w:r>
      <w:r w:rsidRPr="00C3386D">
        <w:rPr>
          <w:rStyle w:val="Policepardfaut1"/>
          <w:rFonts w:ascii="Futura Lt BT" w:hAnsi="Futura Lt BT"/>
          <w:iCs/>
          <w:sz w:val="22"/>
          <w:szCs w:val="22"/>
        </w:rPr>
        <w:t>Paris</w:t>
      </w:r>
      <w:r w:rsidRPr="00C3386D">
        <w:rPr>
          <w:rStyle w:val="Policepardfaut1"/>
          <w:rFonts w:ascii="Futura Lt BT" w:hAnsi="Futura Lt BT" w:cs="Arial"/>
          <w:iCs/>
          <w:sz w:val="22"/>
          <w:szCs w:val="22"/>
        </w:rPr>
        <w:t xml:space="preserve">, le </w:t>
      </w:r>
    </w:p>
    <w:p w:rsidR="00233A75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p w:rsidR="00233A75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233A75" w:rsidTr="00233A75">
        <w:tc>
          <w:tcPr>
            <w:tcW w:w="5529" w:type="dxa"/>
          </w:tcPr>
          <w:p w:rsidR="00233A75" w:rsidRDefault="00233A75" w:rsidP="00233A75">
            <w:pPr>
              <w:jc w:val="both"/>
              <w:rPr>
                <w:rFonts w:ascii="Futura Lt BT" w:hAnsi="Futura Lt BT" w:cs="Arial"/>
                <w:iCs/>
                <w:sz w:val="22"/>
                <w:szCs w:val="22"/>
              </w:rPr>
            </w:pPr>
            <w:r w:rsidRPr="00C3386D">
              <w:rPr>
                <w:rStyle w:val="Policepardfaut1"/>
                <w:rFonts w:ascii="Futura Lt BT" w:hAnsi="Futura Lt BT" w:cs="Arial"/>
                <w:iCs/>
                <w:sz w:val="22"/>
                <w:szCs w:val="22"/>
              </w:rPr>
              <w:t>AROLLA</w:t>
            </w:r>
          </w:p>
        </w:tc>
        <w:tc>
          <w:tcPr>
            <w:tcW w:w="3533" w:type="dxa"/>
          </w:tcPr>
          <w:p w:rsidR="00233A75" w:rsidRDefault="00233A75" w:rsidP="00233A75">
            <w:pPr>
              <w:jc w:val="both"/>
              <w:rPr>
                <w:rFonts w:ascii="Futura Lt BT" w:hAnsi="Futura Lt BT" w:cs="Arial"/>
                <w:iCs/>
                <w:sz w:val="22"/>
                <w:szCs w:val="22"/>
              </w:rPr>
            </w:pPr>
            <w:r>
              <w:rPr>
                <w:rStyle w:val="Policepardfaut1"/>
                <w:rFonts w:ascii="Futura Lt BT" w:hAnsi="Futura Lt BT" w:cs="Arial"/>
                <w:iCs/>
                <w:sz w:val="22"/>
                <w:szCs w:val="22"/>
              </w:rPr>
              <w:t>Société …</w:t>
            </w:r>
          </w:p>
        </w:tc>
      </w:tr>
      <w:tr w:rsidR="00233A75" w:rsidTr="00233A75">
        <w:tc>
          <w:tcPr>
            <w:tcW w:w="5529" w:type="dxa"/>
          </w:tcPr>
          <w:p w:rsidR="00233A75" w:rsidRDefault="00233A75" w:rsidP="00233A75">
            <w:pPr>
              <w:jc w:val="both"/>
              <w:rPr>
                <w:rFonts w:ascii="Futura Lt BT" w:hAnsi="Futura Lt BT" w:cs="Arial"/>
                <w:iCs/>
                <w:sz w:val="22"/>
                <w:szCs w:val="22"/>
              </w:rPr>
            </w:pPr>
            <w:r w:rsidRPr="00C3386D">
              <w:rPr>
                <w:rStyle w:val="Policepardfaut1"/>
                <w:rFonts w:ascii="Futura Lt BT" w:hAnsi="Futura Lt BT" w:cs="Arial"/>
                <w:sz w:val="22"/>
                <w:szCs w:val="22"/>
              </w:rPr>
              <w:t>M. Stéphane MANSAUD</w:t>
            </w:r>
          </w:p>
        </w:tc>
        <w:tc>
          <w:tcPr>
            <w:tcW w:w="3533" w:type="dxa"/>
          </w:tcPr>
          <w:p w:rsidR="00233A75" w:rsidRDefault="00233A75" w:rsidP="00233A75">
            <w:pPr>
              <w:jc w:val="both"/>
              <w:rPr>
                <w:rFonts w:ascii="Futura Lt BT" w:hAnsi="Futura Lt BT" w:cs="Arial"/>
                <w:iCs/>
                <w:sz w:val="22"/>
                <w:szCs w:val="22"/>
              </w:rPr>
            </w:pPr>
            <w:r>
              <w:rPr>
                <w:rFonts w:ascii="Futura Lt BT" w:hAnsi="Futura Lt BT" w:cs="Arial"/>
                <w:iCs/>
                <w:sz w:val="22"/>
                <w:szCs w:val="22"/>
              </w:rPr>
              <w:t>Nom Prénom</w:t>
            </w:r>
          </w:p>
        </w:tc>
      </w:tr>
      <w:tr w:rsidR="00233A75" w:rsidTr="00233A75">
        <w:tc>
          <w:tcPr>
            <w:tcW w:w="5529" w:type="dxa"/>
          </w:tcPr>
          <w:p w:rsidR="00233A75" w:rsidRPr="00233A75" w:rsidRDefault="00233A75" w:rsidP="00233A75">
            <w:pPr>
              <w:rPr>
                <w:rFonts w:ascii="Futura Lt BT" w:hAnsi="Futura Lt BT" w:cs="Arial"/>
                <w:sz w:val="22"/>
                <w:szCs w:val="22"/>
              </w:rPr>
            </w:pPr>
            <w:r w:rsidRPr="00C3386D">
              <w:rPr>
                <w:rStyle w:val="Policepardfaut1"/>
                <w:rFonts w:ascii="Futura Lt BT" w:hAnsi="Futura Lt BT" w:cs="Arial"/>
                <w:sz w:val="22"/>
                <w:szCs w:val="22"/>
              </w:rPr>
              <w:t>Gérant</w:t>
            </w:r>
          </w:p>
        </w:tc>
        <w:tc>
          <w:tcPr>
            <w:tcW w:w="3533" w:type="dxa"/>
          </w:tcPr>
          <w:p w:rsidR="00233A75" w:rsidRDefault="00233A75" w:rsidP="00233A75">
            <w:pPr>
              <w:jc w:val="both"/>
              <w:rPr>
                <w:rFonts w:ascii="Futura Lt BT" w:hAnsi="Futura Lt BT" w:cs="Arial"/>
                <w:iCs/>
                <w:sz w:val="22"/>
                <w:szCs w:val="22"/>
              </w:rPr>
            </w:pPr>
            <w:r>
              <w:rPr>
                <w:rFonts w:ascii="Futura Lt BT" w:hAnsi="Futura Lt BT" w:cs="Arial"/>
                <w:iCs/>
                <w:sz w:val="22"/>
                <w:szCs w:val="22"/>
              </w:rPr>
              <w:t>Qualité</w:t>
            </w:r>
          </w:p>
        </w:tc>
      </w:tr>
    </w:tbl>
    <w:p w:rsidR="00233A75" w:rsidRPr="00C3386D" w:rsidRDefault="00233A75" w:rsidP="00233A75">
      <w:pPr>
        <w:jc w:val="both"/>
        <w:rPr>
          <w:rFonts w:ascii="Futura Lt BT" w:hAnsi="Futura Lt BT" w:cs="Arial"/>
          <w:iCs/>
          <w:sz w:val="22"/>
          <w:szCs w:val="22"/>
        </w:rPr>
      </w:pPr>
    </w:p>
    <w:p w:rsidR="00233A75" w:rsidRDefault="00233A75" w:rsidP="00233A75"/>
    <w:p w:rsidR="005D0C5E" w:rsidRPr="003E10EC" w:rsidRDefault="005D0C5E" w:rsidP="00233A75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Futura Lt BT" w:hAnsi="Futura Lt BT"/>
          <w:sz w:val="22"/>
          <w:szCs w:val="22"/>
        </w:rPr>
      </w:pPr>
    </w:p>
    <w:sectPr w:rsidR="005D0C5E" w:rsidRPr="003E10EC" w:rsidSect="003E10EC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A8" w:rsidRDefault="00EB1DA8">
      <w:pPr>
        <w:spacing w:line="240" w:lineRule="auto"/>
      </w:pPr>
      <w:r>
        <w:separator/>
      </w:r>
    </w:p>
  </w:endnote>
  <w:endnote w:type="continuationSeparator" w:id="0">
    <w:p w:rsidR="00EB1DA8" w:rsidRDefault="00EB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3A" w:rsidRPr="0022583A" w:rsidRDefault="0022583A">
    <w:pPr>
      <w:pStyle w:val="Pieddepage"/>
      <w:jc w:val="center"/>
      <w:rPr>
        <w:rStyle w:val="Policepardfaut1"/>
        <w:rFonts w:ascii="Futura Lt BT" w:hAnsi="Futura Lt BT"/>
        <w:sz w:val="18"/>
        <w:szCs w:val="18"/>
        <w:lang w:val="en-GB"/>
      </w:rPr>
    </w:pPr>
    <w:r w:rsidRPr="0022583A">
      <w:rPr>
        <w:rStyle w:val="Policepardfaut1"/>
        <w:rFonts w:ascii="Futura Lt BT" w:hAnsi="Futura Lt BT"/>
        <w:sz w:val="18"/>
        <w:szCs w:val="18"/>
        <w:lang w:val="en-GB"/>
      </w:rPr>
      <w:t>Arolla</w:t>
    </w:r>
  </w:p>
  <w:p w:rsidR="005D0C5E" w:rsidRPr="0022583A" w:rsidRDefault="005D0C5E">
    <w:pPr>
      <w:pStyle w:val="Pieddepage"/>
      <w:jc w:val="center"/>
      <w:rPr>
        <w:rStyle w:val="Policepardfaut1"/>
        <w:rFonts w:ascii="Futura Lt BT" w:hAnsi="Futura Lt BT"/>
        <w:sz w:val="16"/>
        <w:szCs w:val="16"/>
        <w:lang w:val="en-GB"/>
      </w:rPr>
    </w:pPr>
    <w:r w:rsidRPr="0022583A">
      <w:rPr>
        <w:rStyle w:val="Policepardfaut1"/>
        <w:rFonts w:ascii="Futura Lt BT" w:hAnsi="Futura Lt BT"/>
        <w:sz w:val="16"/>
        <w:szCs w:val="16"/>
        <w:lang w:val="en-GB"/>
      </w:rPr>
      <w:t>Mastering Software Development</w:t>
    </w:r>
  </w:p>
  <w:p w:rsidR="005D0C5E" w:rsidRPr="006A39AE" w:rsidRDefault="005D0C5E">
    <w:pPr>
      <w:pStyle w:val="Pieddepage"/>
      <w:jc w:val="center"/>
      <w:rPr>
        <w:rStyle w:val="Policepardfaut1"/>
        <w:rFonts w:ascii="Futura Lt BT" w:hAnsi="Futura Lt BT"/>
        <w:sz w:val="18"/>
        <w:szCs w:val="18"/>
        <w:lang w:val="en-US"/>
      </w:rPr>
    </w:pPr>
    <w:r w:rsidRPr="006A39AE">
      <w:rPr>
        <w:rStyle w:val="Policepardfaut1"/>
        <w:rFonts w:ascii="Futura Lt BT" w:hAnsi="Futura Lt BT"/>
        <w:sz w:val="18"/>
        <w:szCs w:val="18"/>
        <w:lang w:val="en-US"/>
      </w:rPr>
      <w:t xml:space="preserve">Sarl au capital de 30 000 </w:t>
    </w:r>
    <w:r w:rsidR="006A39AE" w:rsidRPr="006A39AE">
      <w:rPr>
        <w:rStyle w:val="Policepardfaut1"/>
        <w:rFonts w:ascii="Futura Lt BT" w:hAnsi="Futura Lt BT"/>
        <w:sz w:val="18"/>
        <w:szCs w:val="18"/>
        <w:lang w:val="en-US"/>
      </w:rPr>
      <w:t>€</w:t>
    </w:r>
  </w:p>
  <w:p w:rsidR="005D0C5E" w:rsidRPr="0022583A" w:rsidRDefault="0022583A">
    <w:pPr>
      <w:pStyle w:val="Pieddepage"/>
      <w:jc w:val="center"/>
      <w:rPr>
        <w:rStyle w:val="Policepardfaut1"/>
        <w:rFonts w:ascii="Futura Lt BT" w:hAnsi="Futura Lt BT"/>
        <w:sz w:val="18"/>
        <w:szCs w:val="18"/>
      </w:rPr>
    </w:pPr>
    <w:r w:rsidRPr="0022583A">
      <w:rPr>
        <w:rStyle w:val="Policepardfaut1"/>
        <w:rFonts w:ascii="Futura Lt BT" w:hAnsi="Futura Lt BT"/>
        <w:sz w:val="18"/>
        <w:szCs w:val="18"/>
      </w:rPr>
      <w:t>RCS Paris 513 205</w:t>
    </w:r>
    <w:r w:rsidR="00D12643">
      <w:rPr>
        <w:rStyle w:val="Policepardfaut1"/>
        <w:rFonts w:ascii="Futura Lt BT" w:hAnsi="Futura Lt BT"/>
        <w:sz w:val="18"/>
        <w:szCs w:val="18"/>
      </w:rPr>
      <w:t> </w:t>
    </w:r>
    <w:r w:rsidRPr="0022583A">
      <w:rPr>
        <w:rStyle w:val="Policepardfaut1"/>
        <w:rFonts w:ascii="Futura Lt BT" w:hAnsi="Futura Lt BT"/>
        <w:sz w:val="18"/>
        <w:szCs w:val="18"/>
      </w:rPr>
      <w:t>344</w:t>
    </w:r>
    <w:r w:rsidR="00D12643">
      <w:rPr>
        <w:rStyle w:val="Policepardfaut1"/>
        <w:rFonts w:ascii="Futura Lt BT" w:hAnsi="Futura Lt BT"/>
        <w:sz w:val="18"/>
        <w:szCs w:val="18"/>
      </w:rPr>
      <w:t xml:space="preserve"> – Numéro de déclaration d’activité 11 75 51610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A8" w:rsidRDefault="00EB1DA8">
      <w:pPr>
        <w:spacing w:line="240" w:lineRule="auto"/>
      </w:pPr>
      <w:r>
        <w:separator/>
      </w:r>
    </w:p>
  </w:footnote>
  <w:footnote w:type="continuationSeparator" w:id="0">
    <w:p w:rsidR="00EB1DA8" w:rsidRDefault="00EB1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E" w:rsidRDefault="005D0C5E">
    <w:pPr>
      <w:pStyle w:val="En-tte"/>
      <w:rPr>
        <w:rStyle w:val="Policepardfaut1"/>
        <w:rFonts w:ascii="Tahoma" w:hAnsi="Tahoma" w:cs="Tahoma"/>
      </w:rPr>
    </w:pPr>
    <w:r>
      <w:tab/>
    </w:r>
    <w:r>
      <w:tab/>
    </w:r>
    <w:r w:rsidR="003E10EC">
      <w:rPr>
        <w:rFonts w:ascii="Tahoma" w:hAnsi="Tahoma" w:cs="Tahoma"/>
        <w:noProof/>
        <w:lang w:eastAsia="fr-FR" w:bidi="ar-SA"/>
      </w:rPr>
      <w:drawing>
        <wp:inline distT="0" distB="0" distL="0" distR="0">
          <wp:extent cx="1322866" cy="61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lla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6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olicepardfaut1"/>
        <w:rFonts w:ascii="Tahoma" w:hAnsi="Tahoma" w:cs="Tahoma"/>
      </w:rPr>
      <w:tab/>
    </w:r>
    <w:r>
      <w:rPr>
        <w:rStyle w:val="Policepardfaut1"/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C94A0D"/>
    <w:multiLevelType w:val="hybridMultilevel"/>
    <w:tmpl w:val="B5203AD0"/>
    <w:lvl w:ilvl="0" w:tplc="8F9CFE62">
      <w:start w:val="8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BB"/>
    <w:rsid w:val="000041BB"/>
    <w:rsid w:val="000854D9"/>
    <w:rsid w:val="00121078"/>
    <w:rsid w:val="0013424A"/>
    <w:rsid w:val="001A71B7"/>
    <w:rsid w:val="001C5529"/>
    <w:rsid w:val="001C73B0"/>
    <w:rsid w:val="0022583A"/>
    <w:rsid w:val="002339A4"/>
    <w:rsid w:val="00233A75"/>
    <w:rsid w:val="00275A9E"/>
    <w:rsid w:val="002D618B"/>
    <w:rsid w:val="003E10EC"/>
    <w:rsid w:val="004327D1"/>
    <w:rsid w:val="00477C14"/>
    <w:rsid w:val="0051422E"/>
    <w:rsid w:val="00514E41"/>
    <w:rsid w:val="005B6319"/>
    <w:rsid w:val="005D0C5E"/>
    <w:rsid w:val="00612C81"/>
    <w:rsid w:val="006A39AE"/>
    <w:rsid w:val="006A50A9"/>
    <w:rsid w:val="006B58FC"/>
    <w:rsid w:val="006D10F9"/>
    <w:rsid w:val="007B00C9"/>
    <w:rsid w:val="007D5F41"/>
    <w:rsid w:val="00841FBE"/>
    <w:rsid w:val="00894526"/>
    <w:rsid w:val="008C15BA"/>
    <w:rsid w:val="008C6EC1"/>
    <w:rsid w:val="00917196"/>
    <w:rsid w:val="00934729"/>
    <w:rsid w:val="00995951"/>
    <w:rsid w:val="00B24FD1"/>
    <w:rsid w:val="00BA4F21"/>
    <w:rsid w:val="00BB1146"/>
    <w:rsid w:val="00C13540"/>
    <w:rsid w:val="00C21535"/>
    <w:rsid w:val="00C3386D"/>
    <w:rsid w:val="00CD34EE"/>
    <w:rsid w:val="00D12643"/>
    <w:rsid w:val="00D33250"/>
    <w:rsid w:val="00D81437"/>
    <w:rsid w:val="00DA43CE"/>
    <w:rsid w:val="00DD7333"/>
    <w:rsid w:val="00E12E1A"/>
    <w:rsid w:val="00EB1DA8"/>
    <w:rsid w:val="00EC3D72"/>
    <w:rsid w:val="00EE79BE"/>
    <w:rsid w:val="00F029B3"/>
    <w:rsid w:val="00F7134C"/>
    <w:rsid w:val="00F71390"/>
    <w:rsid w:val="00F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8DBAC791-B085-403D-8AAA-362933F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606060"/>
      <w:jc w:val="center"/>
      <w:outlineLvl w:val="0"/>
    </w:pPr>
    <w:rPr>
      <w:rFonts w:ascii="Arial" w:hAnsi="Arial"/>
      <w:b/>
      <w:bCs/>
      <w:color w:val="FFFFFF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character" w:customStyle="1" w:styleId="TextedebullesCar">
    <w:name w:val="Texte de bulles Car"/>
  </w:style>
  <w:style w:type="character" w:customStyle="1" w:styleId="WWCharLFO1LVL1">
    <w:name w:val="WW_CharLFO1LVL1"/>
    <w:rPr>
      <w:rFonts w:ascii="Arial" w:eastAsia="Times New Roman" w:hAnsi="Arial" w:cs="Aria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Times New Roman" w:eastAsia="SimSun" w:hAnsi="Times New Roman" w:cs="Times New Roman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lang w:eastAsia="ar-SA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Normal"/>
  </w:style>
  <w:style w:type="paragraph" w:styleId="Textedebulles">
    <w:name w:val="Balloon Text"/>
    <w:basedOn w:val="Normal"/>
  </w:style>
  <w:style w:type="paragraph" w:styleId="Paragraphedeliste">
    <w:name w:val="List Paragraph"/>
    <w:basedOn w:val="Normal"/>
    <w:uiPriority w:val="34"/>
    <w:qFormat/>
    <w:rsid w:val="006A50A9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23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2\AppData\Local\Temp\notes142542\C.D.I.%20vierge%20aroll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C.D.I. vierge arolla</Template>
  <TotalTime>17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des Finances Publiques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des Finances Publiques</dc:title>
  <dc:creator>vaio2</dc:creator>
  <cp:lastModifiedBy>ACER02</cp:lastModifiedBy>
  <cp:revision>5</cp:revision>
  <cp:lastPrinted>2013-01-25T16:03:00Z</cp:lastPrinted>
  <dcterms:created xsi:type="dcterms:W3CDTF">2014-03-10T11:16:00Z</dcterms:created>
  <dcterms:modified xsi:type="dcterms:W3CDTF">2014-04-28T09:07:00Z</dcterms:modified>
</cp:coreProperties>
</file>